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71" w:rsidRDefault="00FB6471" w:rsidP="00FB647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Итоговое собеседование по русскому языку проводится в соответствии с Федеральным законом «Об образовании в Российской Федерации» от 29.12.2012 г. №273-ФЗ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Минпросвещения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России и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Рособрнадзора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от 04.04.2023 г. №232/551.</w:t>
      </w:r>
    </w:p>
    <w:p w:rsidR="00FB6471" w:rsidRDefault="00FB6471" w:rsidP="00FB64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 «зачет» за итоговое собеседование по русскому языку.</w:t>
      </w:r>
      <w:proofErr w:type="gramEnd"/>
    </w:p>
    <w:p w:rsidR="00FB6471" w:rsidRDefault="00FB6471" w:rsidP="00FB64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кст всл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ух, пересказывать текст с привлечением дополнительной информации.</w:t>
      </w:r>
    </w:p>
    <w:p w:rsidR="00FB6471" w:rsidRDefault="00FB6471" w:rsidP="00FB647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Срок действия результатов итогового собеседования –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бессрочно.</w:t>
      </w:r>
    </w:p>
    <w:p w:rsidR="00FB6471" w:rsidRDefault="00FB6471" w:rsidP="00FB647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>
          <w:rPr>
            <w:rStyle w:val="a5"/>
            <w:rFonts w:ascii="Helvetica" w:hAnsi="Helvetica" w:cs="Helvetica"/>
            <w:color w:val="1A8AE0"/>
            <w:sz w:val="23"/>
            <w:szCs w:val="23"/>
          </w:rPr>
          <w:t>Даты проведения итогового собеседования в 2024 году</w:t>
        </w:r>
      </w:hyperlink>
    </w:p>
    <w:p w:rsidR="00FB6471" w:rsidRDefault="00FB6471" w:rsidP="00FB647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hyperlink r:id="rId6" w:history="1">
        <w:r>
          <w:rPr>
            <w:rStyle w:val="a5"/>
            <w:rFonts w:ascii="Helvetica" w:hAnsi="Helvetica" w:cs="Helvetica"/>
            <w:color w:val="1A8AE0"/>
            <w:sz w:val="23"/>
            <w:szCs w:val="23"/>
          </w:rPr>
          <w:t>Порядок проведения и проверки итогового собеседования в 2024 году</w:t>
        </w:r>
      </w:hyperlink>
    </w:p>
    <w:p w:rsidR="00FB6471" w:rsidRDefault="00FB6471" w:rsidP="00FB647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>
          <w:rPr>
            <w:rStyle w:val="a5"/>
            <w:rFonts w:ascii="Helvetica" w:hAnsi="Helvetica" w:cs="Helvetica"/>
            <w:color w:val="1A8AE0"/>
            <w:sz w:val="23"/>
            <w:szCs w:val="23"/>
          </w:rPr>
          <w:t>О сроках, местах и порядке информирования о результатах</w:t>
        </w:r>
      </w:hyperlink>
    </w:p>
    <w:p w:rsidR="00FB6471" w:rsidRDefault="00FB6471" w:rsidP="00FB647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r>
          <w:rPr>
            <w:rStyle w:val="a5"/>
            <w:rFonts w:ascii="Helvetica" w:hAnsi="Helvetica" w:cs="Helvetica"/>
            <w:color w:val="1A8AE0"/>
            <w:sz w:val="23"/>
            <w:szCs w:val="23"/>
          </w:rPr>
          <w:t>Приказ министерства образования Белгородской области от 30.01.2024 года № 195</w:t>
        </w:r>
      </w:hyperlink>
      <w:r>
        <w:rPr>
          <w:rFonts w:ascii="Helvetica" w:hAnsi="Helvetica" w:cs="Helvetica"/>
          <w:color w:val="333333"/>
          <w:sz w:val="23"/>
          <w:szCs w:val="23"/>
        </w:rPr>
        <w:t> «О внесении изменений в приказ министерства образования Белгородской области от 28 декабря 2023 года № 3909»</w:t>
      </w:r>
    </w:p>
    <w:p w:rsidR="00FB6471" w:rsidRDefault="00FB6471" w:rsidP="00FB647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hyperlink r:id="rId9" w:history="1">
        <w:r>
          <w:rPr>
            <w:rStyle w:val="a5"/>
            <w:rFonts w:ascii="Helvetica" w:hAnsi="Helvetica" w:cs="Helvetica"/>
            <w:color w:val="1A8AE0"/>
            <w:sz w:val="23"/>
            <w:szCs w:val="23"/>
          </w:rPr>
          <w:t>Приказ министерства образования Белгородской области от 28.12.2023 года № 3909</w:t>
        </w:r>
      </w:hyperlink>
      <w:r>
        <w:rPr>
          <w:rFonts w:ascii="Helvetica" w:hAnsi="Helvetica" w:cs="Helvetica"/>
          <w:color w:val="333333"/>
          <w:sz w:val="23"/>
          <w:szCs w:val="23"/>
        </w:rPr>
        <w:t> «Об утверждении Порядка проведения итогового собеседования по русскому языку на территории Белгородской области в 2024 году»»</w:t>
      </w:r>
    </w:p>
    <w:p w:rsidR="00FB6471" w:rsidRDefault="00FB6471" w:rsidP="00FB647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hyperlink r:id="rId10" w:history="1">
        <w:r>
          <w:rPr>
            <w:rStyle w:val="a5"/>
            <w:rFonts w:ascii="Helvetica" w:hAnsi="Helvetica" w:cs="Helvetica"/>
            <w:color w:val="1A8AE0"/>
            <w:sz w:val="23"/>
            <w:szCs w:val="23"/>
          </w:rPr>
          <w:t>Приказ министерства образования Белгородской области от 28.12.2023 года № 3910</w:t>
        </w:r>
      </w:hyperlink>
      <w:r>
        <w:rPr>
          <w:rFonts w:ascii="Helvetica" w:hAnsi="Helvetica" w:cs="Helvetica"/>
          <w:color w:val="333333"/>
          <w:sz w:val="23"/>
          <w:szCs w:val="23"/>
        </w:rPr>
        <w:t> «Об утверждении Порядка подачи заявления об участии в итоговом собеседовании по русскому языку на территории Белгородской области в 2024 году»</w:t>
      </w:r>
    </w:p>
    <w:p w:rsidR="00FB6471" w:rsidRDefault="00FB6471" w:rsidP="00FB647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hyperlink r:id="rId11" w:history="1">
        <w:r>
          <w:rPr>
            <w:rStyle w:val="a5"/>
            <w:rFonts w:ascii="Helvetica" w:hAnsi="Helvetica" w:cs="Helvetica"/>
            <w:color w:val="1A8AE0"/>
            <w:sz w:val="23"/>
            <w:szCs w:val="23"/>
          </w:rPr>
          <w:t>Приказ министерства образования Белгородской области от 28.12.2023 года № 3911</w:t>
        </w:r>
      </w:hyperlink>
      <w:r>
        <w:rPr>
          <w:rFonts w:ascii="Helvetica" w:hAnsi="Helvetica" w:cs="Helvetica"/>
          <w:color w:val="333333"/>
          <w:sz w:val="23"/>
          <w:szCs w:val="23"/>
        </w:rPr>
        <w:t> «О сроках, местах и порядке информирования о результатах итогового собеседования по русскому языку на территории Белгородской области в 2024 году»</w:t>
      </w:r>
    </w:p>
    <w:p w:rsidR="00D746FD" w:rsidRDefault="00D746FD">
      <w:bookmarkStart w:id="0" w:name="_GoBack"/>
      <w:bookmarkEnd w:id="0"/>
    </w:p>
    <w:sectPr w:rsidR="00D7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71"/>
    <w:rsid w:val="00D746FD"/>
    <w:rsid w:val="00D8732B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471"/>
    <w:rPr>
      <w:b/>
      <w:bCs/>
    </w:rPr>
  </w:style>
  <w:style w:type="character" w:styleId="a5">
    <w:name w:val="Hyperlink"/>
    <w:basedOn w:val="a0"/>
    <w:uiPriority w:val="99"/>
    <w:semiHidden/>
    <w:unhideWhenUsed/>
    <w:rsid w:val="00FB6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471"/>
    <w:rPr>
      <w:b/>
      <w:bCs/>
    </w:rPr>
  </w:style>
  <w:style w:type="character" w:styleId="a5">
    <w:name w:val="Hyperlink"/>
    <w:basedOn w:val="a0"/>
    <w:uiPriority w:val="99"/>
    <w:semiHidden/>
    <w:unhideWhenUsed/>
    <w:rsid w:val="00FB6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/wp-content/uploads/2024/01/prikaz-ot-30.01.2024-g.-19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luo31.ru/wp-content/uploads/2023/12/o-srokah-mestah-i-poryadke-informirovaniya-o-rezultatah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luo31.ru/wp-content/uploads/2023/12/poryadok-provedeniya-i-proverki-is-2024.pdf" TargetMode="External"/><Relationship Id="rId11" Type="http://schemas.openxmlformats.org/officeDocument/2006/relationships/hyperlink" Target="https://www.beluo31.ru/wp-content/uploads/2023/12/prikaz-ot-28.12.2023-3911-inf.-o-rezultatah-is-2024.pdf" TargetMode="External"/><Relationship Id="rId5" Type="http://schemas.openxmlformats.org/officeDocument/2006/relationships/hyperlink" Target="https://www.beluo31.ru/wp-content/uploads/2023/12/daty-provedeniya-is-2024.pdf" TargetMode="External"/><Relationship Id="rId10" Type="http://schemas.openxmlformats.org/officeDocument/2006/relationships/hyperlink" Target="https://www.beluo31.ru/wp-content/uploads/2023/12/prikaz-ot-28.12.2023-3910-zayavlenie-na-is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uo31.ru/wp-content/uploads/2023/12/prikaz-ot-28.12.2023-g.-3909-poryadok-is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2024-02-06T07:06:00Z</dcterms:created>
  <dcterms:modified xsi:type="dcterms:W3CDTF">2024-02-06T08:10:00Z</dcterms:modified>
</cp:coreProperties>
</file>