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  <w:bookmarkStart w:id="0" w:name="bookmark0"/>
    </w:p>
    <w:p w:rsidR="002B6AD1" w:rsidRDefault="002B6AD1" w:rsidP="002B6AD1">
      <w:pPr>
        <w:pStyle w:val="Heading110"/>
        <w:keepNext/>
        <w:keepLines/>
        <w:rPr>
          <w:rStyle w:val="Heading11"/>
          <w:b/>
          <w:bCs/>
          <w:lang w:val="ru-RU"/>
        </w:rPr>
      </w:pPr>
    </w:p>
    <w:p w:rsidR="002B6AD1" w:rsidRDefault="002B6AD1" w:rsidP="002B6AD1">
      <w:pPr>
        <w:pStyle w:val="Heading110"/>
        <w:keepNext/>
        <w:keepLines/>
        <w:rPr>
          <w:rStyle w:val="Heading11"/>
          <w:b/>
          <w:bCs/>
          <w:lang w:val="ru-RU"/>
        </w:rPr>
      </w:pPr>
    </w:p>
    <w:p w:rsidR="002B6AD1" w:rsidRDefault="002B6AD1" w:rsidP="002B6AD1">
      <w:pPr>
        <w:pStyle w:val="Heading110"/>
        <w:keepNext/>
        <w:keepLines/>
        <w:rPr>
          <w:rStyle w:val="Heading11"/>
          <w:b/>
          <w:bCs/>
          <w:lang w:val="ru-RU"/>
        </w:rPr>
      </w:pPr>
    </w:p>
    <w:p w:rsidR="002B6AD1" w:rsidRDefault="002B6AD1" w:rsidP="002B6AD1">
      <w:pPr>
        <w:pStyle w:val="Heading110"/>
        <w:keepNext/>
        <w:keepLines/>
        <w:rPr>
          <w:rStyle w:val="Heading11"/>
          <w:b/>
          <w:bCs/>
          <w:lang w:val="ru-RU"/>
        </w:rPr>
      </w:pPr>
    </w:p>
    <w:p w:rsidR="002B6AD1" w:rsidRDefault="002B6AD1" w:rsidP="002B6AD1">
      <w:pPr>
        <w:pStyle w:val="Heading110"/>
        <w:keepNext/>
        <w:keepLines/>
        <w:rPr>
          <w:rStyle w:val="Heading11"/>
          <w:b/>
          <w:bCs/>
          <w:lang w:val="ru-RU"/>
        </w:rPr>
      </w:pPr>
    </w:p>
    <w:p w:rsidR="002B6AD1" w:rsidRPr="0097185F" w:rsidRDefault="002B6AD1" w:rsidP="002B6AD1">
      <w:pPr>
        <w:pStyle w:val="Heading110"/>
        <w:keepNext/>
        <w:keepLines/>
        <w:rPr>
          <w:lang w:val="ru-RU"/>
        </w:rPr>
      </w:pPr>
      <w:r w:rsidRPr="0097185F">
        <w:rPr>
          <w:rStyle w:val="Heading11"/>
          <w:b/>
          <w:bCs/>
          <w:lang w:val="ru-RU"/>
        </w:rPr>
        <w:t>Аннотация к рабочей программе по курсу</w:t>
      </w:r>
      <w:r w:rsidRPr="0097185F">
        <w:rPr>
          <w:rStyle w:val="Heading11"/>
          <w:b/>
          <w:bCs/>
          <w:lang w:val="ru-RU"/>
        </w:rPr>
        <w:br/>
        <w:t>внеурочной деятельности «Разговоры о важном»</w:t>
      </w: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  <w:r w:rsidRPr="002B6AD1">
        <w:rPr>
          <w:color w:val="auto"/>
          <w:lang w:val="ru-RU" w:bidi="ar-SA"/>
        </w:rPr>
        <w:t>Составила:</w:t>
      </w: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  <w:r w:rsidRPr="002B6AD1">
        <w:rPr>
          <w:color w:val="auto"/>
          <w:lang w:val="ru-RU" w:bidi="ar-SA"/>
        </w:rPr>
        <w:t>учитель технологии</w:t>
      </w: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right"/>
        <w:rPr>
          <w:color w:val="auto"/>
          <w:lang w:val="ru-RU" w:bidi="ar-SA"/>
        </w:rPr>
      </w:pPr>
      <w:r w:rsidRPr="002B6AD1">
        <w:rPr>
          <w:color w:val="auto"/>
          <w:lang w:val="ru-RU" w:bidi="ar-SA"/>
        </w:rPr>
        <w:t>Козлова И.П.</w:t>
      </w: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</w:p>
    <w:p w:rsidR="002B6AD1" w:rsidRPr="002B6AD1" w:rsidRDefault="002B6AD1" w:rsidP="002B6AD1">
      <w:pPr>
        <w:autoSpaceDE w:val="0"/>
        <w:autoSpaceDN w:val="0"/>
        <w:spacing w:line="275" w:lineRule="exact"/>
        <w:ind w:left="1834" w:right="1831"/>
        <w:jc w:val="center"/>
        <w:rPr>
          <w:color w:val="auto"/>
          <w:lang w:val="ru-RU" w:bidi="ar-SA"/>
        </w:rPr>
      </w:pPr>
      <w:r w:rsidRPr="002B6AD1">
        <w:rPr>
          <w:color w:val="auto"/>
          <w:lang w:val="ru-RU" w:bidi="ar-SA"/>
        </w:rPr>
        <w:t>2020-2023</w:t>
      </w:r>
    </w:p>
    <w:p w:rsidR="00E40F1A" w:rsidRPr="0097185F" w:rsidRDefault="0097185F">
      <w:pPr>
        <w:pStyle w:val="Heading110"/>
        <w:keepNext/>
        <w:keepLines/>
        <w:rPr>
          <w:lang w:val="ru-RU"/>
        </w:rPr>
      </w:pPr>
      <w:r w:rsidRPr="0097185F">
        <w:rPr>
          <w:rStyle w:val="Heading11"/>
          <w:b/>
          <w:bCs/>
          <w:lang w:val="ru-RU"/>
        </w:rPr>
        <w:lastRenderedPageBreak/>
        <w:t>Аннотация к рабочей программе по курсу</w:t>
      </w:r>
      <w:r w:rsidRPr="0097185F">
        <w:rPr>
          <w:rStyle w:val="Heading11"/>
          <w:b/>
          <w:bCs/>
          <w:lang w:val="ru-RU"/>
        </w:rPr>
        <w:br/>
        <w:t>внеурочной деятельности «Разговоры о важном»</w:t>
      </w:r>
      <w:bookmarkEnd w:id="0"/>
    </w:p>
    <w:p w:rsidR="00E40F1A" w:rsidRPr="00753CE3" w:rsidRDefault="00753CE3" w:rsidP="00753CE3">
      <w:pPr>
        <w:pStyle w:val="a3"/>
        <w:rPr>
          <w:lang w:val="ru-RU"/>
        </w:rPr>
      </w:pPr>
      <w:r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7185F" w:rsidRPr="00753CE3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753CE3">
        <w:rPr>
          <w:rStyle w:val="Heading11"/>
          <w:b w:val="0"/>
          <w:sz w:val="24"/>
          <w:szCs w:val="24"/>
          <w:lang w:val="ru-RU"/>
        </w:rPr>
        <w:t>внеурочной деятельности «Разговоры о важном»</w:t>
      </w:r>
      <w:r>
        <w:rPr>
          <w:rStyle w:val="Heading11"/>
          <w:lang w:val="ru-RU"/>
        </w:rPr>
        <w:t xml:space="preserve"> </w:t>
      </w:r>
      <w:r w:rsidR="0097185F" w:rsidRPr="00753CE3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разработана в соответствии с требованиями Федеральных государственных образовательных стандартов начального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</w:t>
      </w:r>
    </w:p>
    <w:p w:rsidR="00E40F1A" w:rsidRPr="00753CE3" w:rsidRDefault="0097185F" w:rsidP="00753CE3">
      <w:pPr>
        <w:pStyle w:val="a3"/>
        <w:rPr>
          <w:lang w:val="ru-RU"/>
        </w:rPr>
      </w:pPr>
      <w:r w:rsidRPr="00753CE3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753CE3" w:rsidRDefault="00753CE3">
      <w:pPr>
        <w:pStyle w:val="Bodytext10"/>
        <w:spacing w:after="0"/>
        <w:jc w:val="both"/>
        <w:rPr>
          <w:rStyle w:val="Bodytext1"/>
        </w:rPr>
      </w:pPr>
    </w:p>
    <w:p w:rsidR="00E40F1A" w:rsidRDefault="00753CE3">
      <w:pPr>
        <w:pStyle w:val="Bodytext10"/>
        <w:spacing w:after="0"/>
        <w:jc w:val="both"/>
      </w:pPr>
      <w:r>
        <w:rPr>
          <w:rStyle w:val="Bodytext1"/>
        </w:rPr>
        <w:t>Педагог помогает обучающимся</w:t>
      </w:r>
      <w:r w:rsidR="0097185F">
        <w:rPr>
          <w:rStyle w:val="Bodytext1"/>
        </w:rPr>
        <w:t>: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jc w:val="both"/>
        <w:rPr>
          <w:lang w:val="ru-RU"/>
        </w:rPr>
      </w:pPr>
      <w:r w:rsidRPr="0097185F">
        <w:rPr>
          <w:rStyle w:val="Bodytext1"/>
          <w:lang w:val="ru-RU"/>
        </w:rPr>
        <w:t>в формировании его российской идентичности;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jc w:val="both"/>
        <w:rPr>
          <w:lang w:val="ru-RU"/>
        </w:rPr>
      </w:pPr>
      <w:r w:rsidRPr="0097185F">
        <w:rPr>
          <w:rStyle w:val="Bodytext1"/>
          <w:lang w:val="ru-RU"/>
        </w:rPr>
        <w:t>в формировании интереса к познанию;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spacing w:line="264" w:lineRule="auto"/>
        <w:jc w:val="both"/>
        <w:rPr>
          <w:lang w:val="ru-RU"/>
        </w:rPr>
      </w:pPr>
      <w:r w:rsidRPr="0097185F">
        <w:rPr>
          <w:rStyle w:val="Bodytext1"/>
          <w:lang w:val="ru-RU"/>
        </w:rPr>
        <w:t>в формировании осознанного отношения к своим правам и свободам и уважительного отношение к правам и свободам других;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spacing w:line="259" w:lineRule="auto"/>
        <w:jc w:val="both"/>
        <w:rPr>
          <w:lang w:val="ru-RU"/>
        </w:rPr>
      </w:pPr>
      <w:r w:rsidRPr="0097185F">
        <w:rPr>
          <w:rStyle w:val="Bodytext1"/>
          <w:lang w:val="ru-RU"/>
        </w:rPr>
        <w:t>в выстраивании собственного поведения с позиции нравственных и правовых норм;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spacing w:line="259" w:lineRule="auto"/>
        <w:jc w:val="both"/>
        <w:rPr>
          <w:lang w:val="ru-RU"/>
        </w:rPr>
      </w:pPr>
      <w:r w:rsidRPr="0097185F">
        <w:rPr>
          <w:rStyle w:val="Bodytext1"/>
          <w:lang w:val="ru-RU"/>
        </w:rPr>
        <w:t>в создании мотивации для участия в социально-значимой деятельности;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spacing w:line="259" w:lineRule="auto"/>
        <w:jc w:val="both"/>
        <w:rPr>
          <w:lang w:val="ru-RU"/>
        </w:rPr>
      </w:pPr>
      <w:r w:rsidRPr="0097185F">
        <w:rPr>
          <w:rStyle w:val="Bodytext1"/>
          <w:lang w:val="ru-RU"/>
        </w:rPr>
        <w:t>в развитии у школьников общекультурной компетентности;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spacing w:line="259" w:lineRule="auto"/>
        <w:jc w:val="both"/>
        <w:rPr>
          <w:lang w:val="ru-RU"/>
        </w:rPr>
      </w:pPr>
      <w:r w:rsidRPr="0097185F">
        <w:rPr>
          <w:rStyle w:val="Bodytext1"/>
          <w:lang w:val="ru-RU"/>
        </w:rPr>
        <w:t>в развитии умения принимать осознанные решения и делать выбор;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spacing w:line="259" w:lineRule="auto"/>
        <w:jc w:val="both"/>
        <w:rPr>
          <w:lang w:val="ru-RU"/>
        </w:rPr>
      </w:pPr>
      <w:r w:rsidRPr="0097185F">
        <w:rPr>
          <w:rStyle w:val="Bodytext1"/>
          <w:lang w:val="ru-RU"/>
        </w:rPr>
        <w:t>в осознании своего места в обществе;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spacing w:line="259" w:lineRule="auto"/>
        <w:jc w:val="both"/>
        <w:rPr>
          <w:lang w:val="ru-RU"/>
        </w:rPr>
      </w:pPr>
      <w:r w:rsidRPr="0097185F">
        <w:rPr>
          <w:rStyle w:val="Bodytext1"/>
          <w:lang w:val="ru-RU"/>
        </w:rPr>
        <w:t>в познании себя, своих мотивов, устремлений, склонностей;</w:t>
      </w:r>
    </w:p>
    <w:p w:rsidR="00E40F1A" w:rsidRPr="0097185F" w:rsidRDefault="0097185F">
      <w:pPr>
        <w:pStyle w:val="Bodytext10"/>
        <w:numPr>
          <w:ilvl w:val="0"/>
          <w:numId w:val="1"/>
        </w:numPr>
        <w:tabs>
          <w:tab w:val="left" w:pos="297"/>
        </w:tabs>
        <w:spacing w:after="0" w:line="259" w:lineRule="auto"/>
        <w:jc w:val="both"/>
        <w:rPr>
          <w:lang w:val="ru-RU"/>
        </w:rPr>
      </w:pPr>
      <w:r w:rsidRPr="0097185F">
        <w:rPr>
          <w:rStyle w:val="Bodytext1"/>
          <w:lang w:val="ru-RU"/>
        </w:rPr>
        <w:t>в формировании готовности к личностному самоопределению.</w:t>
      </w:r>
    </w:p>
    <w:p w:rsidR="00E40F1A" w:rsidRPr="0097185F" w:rsidRDefault="0097185F">
      <w:pPr>
        <w:pStyle w:val="Bodytext10"/>
        <w:spacing w:line="259" w:lineRule="auto"/>
        <w:ind w:firstLine="500"/>
        <w:jc w:val="both"/>
        <w:rPr>
          <w:lang w:val="ru-RU"/>
        </w:rPr>
      </w:pPr>
      <w:r w:rsidRPr="0097185F">
        <w:rPr>
          <w:rStyle w:val="Bodytext1"/>
          <w:lang w:val="ru-RU"/>
        </w:rPr>
        <w:t>Нормативную правовую основу настоящей примерной рабочей программы курса внеурочной деятельности «Разговоры о важном» составляют следующие документы.</w:t>
      </w:r>
    </w:p>
    <w:p w:rsidR="00E40F1A" w:rsidRPr="0097185F" w:rsidRDefault="0097185F">
      <w:pPr>
        <w:pStyle w:val="Bodytext10"/>
        <w:numPr>
          <w:ilvl w:val="0"/>
          <w:numId w:val="2"/>
        </w:numPr>
        <w:tabs>
          <w:tab w:val="left" w:pos="365"/>
        </w:tabs>
        <w:jc w:val="both"/>
        <w:rPr>
          <w:lang w:val="ru-RU"/>
        </w:rPr>
      </w:pPr>
      <w:r w:rsidRPr="0097185F">
        <w:rPr>
          <w:rStyle w:val="Bodytext1"/>
          <w:lang w:val="ru-RU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E40F1A" w:rsidRPr="0097185F" w:rsidRDefault="0097185F">
      <w:pPr>
        <w:pStyle w:val="Bodytext10"/>
        <w:numPr>
          <w:ilvl w:val="0"/>
          <w:numId w:val="2"/>
        </w:numPr>
        <w:tabs>
          <w:tab w:val="left" w:pos="365"/>
        </w:tabs>
        <w:jc w:val="both"/>
        <w:rPr>
          <w:lang w:val="ru-RU"/>
        </w:rPr>
      </w:pPr>
      <w:r w:rsidRPr="0097185F">
        <w:rPr>
          <w:rStyle w:val="Bodytext1"/>
          <w:lang w:val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64100).</w:t>
      </w:r>
    </w:p>
    <w:p w:rsidR="00E40F1A" w:rsidRDefault="0097185F">
      <w:pPr>
        <w:pStyle w:val="Bodytext10"/>
        <w:numPr>
          <w:ilvl w:val="0"/>
          <w:numId w:val="2"/>
        </w:numPr>
        <w:tabs>
          <w:tab w:val="left" w:pos="365"/>
        </w:tabs>
        <w:spacing w:after="180"/>
        <w:jc w:val="both"/>
        <w:rPr>
          <w:rStyle w:val="Bodytext1"/>
          <w:lang w:val="ru-RU"/>
        </w:rPr>
      </w:pPr>
      <w:r w:rsidRPr="0097185F">
        <w:rPr>
          <w:rStyle w:val="Bodytext1"/>
          <w:lang w:val="ru-RU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753CE3" w:rsidRPr="0097185F" w:rsidRDefault="00753CE3" w:rsidP="00753CE3">
      <w:pPr>
        <w:pStyle w:val="Bodytext10"/>
        <w:tabs>
          <w:tab w:val="left" w:pos="365"/>
        </w:tabs>
        <w:spacing w:after="180"/>
        <w:jc w:val="both"/>
        <w:rPr>
          <w:lang w:val="ru-RU"/>
        </w:rPr>
      </w:pPr>
      <w:r w:rsidRPr="00753CE3">
        <w:rPr>
          <w:lang w:val="ru-RU"/>
        </w:rPr>
        <w:t>Рабочая програм</w:t>
      </w:r>
      <w:r>
        <w:rPr>
          <w:lang w:val="ru-RU"/>
        </w:rPr>
        <w:t>ма реализуется из расчета 1 ч в неделю (35</w:t>
      </w:r>
      <w:r w:rsidRPr="00753CE3">
        <w:rPr>
          <w:lang w:val="ru-RU"/>
        </w:rPr>
        <w:t xml:space="preserve"> часов в год)</w:t>
      </w:r>
      <w:r>
        <w:rPr>
          <w:lang w:val="ru-RU"/>
        </w:rPr>
        <w:t>.</w:t>
      </w:r>
      <w:bookmarkStart w:id="1" w:name="_GoBack"/>
      <w:bookmarkEnd w:id="1"/>
      <w:r w:rsidRPr="00753CE3">
        <w:rPr>
          <w:lang w:val="ru-RU"/>
        </w:rPr>
        <w:t xml:space="preserve"> </w:t>
      </w:r>
    </w:p>
    <w:sectPr w:rsidR="00753CE3" w:rsidRPr="0097185F">
      <w:pgSz w:w="11900" w:h="16840"/>
      <w:pgMar w:top="1148" w:right="813" w:bottom="2105" w:left="1669" w:header="720" w:footer="16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9A" w:rsidRDefault="0097185F">
      <w:r>
        <w:separator/>
      </w:r>
    </w:p>
  </w:endnote>
  <w:endnote w:type="continuationSeparator" w:id="0">
    <w:p w:rsidR="002A019A" w:rsidRDefault="0097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1A" w:rsidRDefault="00E40F1A"/>
  </w:footnote>
  <w:footnote w:type="continuationSeparator" w:id="0">
    <w:p w:rsidR="00E40F1A" w:rsidRDefault="00E40F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7F34"/>
    <w:multiLevelType w:val="multilevel"/>
    <w:tmpl w:val="91CE1DE8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6417FD"/>
    <w:multiLevelType w:val="multilevel"/>
    <w:tmpl w:val="CF80F6F4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A"/>
    <w:rsid w:val="00043F60"/>
    <w:rsid w:val="002A019A"/>
    <w:rsid w:val="002B6AD1"/>
    <w:rsid w:val="00753CE3"/>
    <w:rsid w:val="0097185F"/>
    <w:rsid w:val="00E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E93C"/>
  <w15:docId w15:val="{F89F77E9-AC0E-40AD-BE1D-202D5DD4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a"/>
    <w:link w:val="Heading11"/>
    <w:pPr>
      <w:spacing w:after="300" w:line="259" w:lineRule="auto"/>
      <w:jc w:val="center"/>
      <w:outlineLvl w:val="0"/>
    </w:pPr>
    <w:rPr>
      <w:rFonts w:ascii="Liberation Serif" w:eastAsia="Liberation Serif" w:hAnsi="Liberation Serif" w:cs="Liberation Serif"/>
      <w:b/>
      <w:bCs/>
      <w:sz w:val="26"/>
      <w:szCs w:val="26"/>
    </w:rPr>
  </w:style>
  <w:style w:type="paragraph" w:customStyle="1" w:styleId="Bodytext10">
    <w:name w:val="Body text|1"/>
    <w:basedOn w:val="a"/>
    <w:link w:val="Bodytext1"/>
    <w:pPr>
      <w:spacing w:after="200" w:line="262" w:lineRule="auto"/>
    </w:pPr>
    <w:rPr>
      <w:rFonts w:ascii="Liberation Serif" w:eastAsia="Liberation Serif" w:hAnsi="Liberation Serif" w:cs="Liberation Serif"/>
      <w:sz w:val="22"/>
      <w:szCs w:val="22"/>
    </w:rPr>
  </w:style>
  <w:style w:type="paragraph" w:styleId="a3">
    <w:name w:val="No Spacing"/>
    <w:uiPriority w:val="1"/>
    <w:qFormat/>
    <w:rsid w:val="00753C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Обоскалова</dc:creator>
  <cp:keywords/>
  <cp:lastModifiedBy>111</cp:lastModifiedBy>
  <cp:revision>5</cp:revision>
  <dcterms:created xsi:type="dcterms:W3CDTF">2022-12-27T11:34:00Z</dcterms:created>
  <dcterms:modified xsi:type="dcterms:W3CDTF">2022-12-27T11:44:00Z</dcterms:modified>
</cp:coreProperties>
</file>